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95" w:rsidRDefault="00FF49CA">
      <w:r>
        <w:t>Hi</w:t>
      </w:r>
      <w:r w:rsidR="00352595">
        <w:t xml:space="preserve"> and Welcome to Park View </w:t>
      </w:r>
      <w:r>
        <w:t xml:space="preserve">Federal </w:t>
      </w:r>
      <w:r w:rsidR="00352595">
        <w:t>Credit Union Financial Advisors</w:t>
      </w:r>
      <w:r>
        <w:t xml:space="preserve">. </w:t>
      </w:r>
    </w:p>
    <w:p w:rsidR="00FF49CA" w:rsidRDefault="00FF49CA"/>
    <w:p w:rsidR="00352595" w:rsidRDefault="00352595">
      <w:r>
        <w:t>I’m Sherwyn Smeltzer and I’m Debbi Mowery</w:t>
      </w:r>
      <w:r w:rsidR="00FF49CA">
        <w:t>.</w:t>
      </w:r>
    </w:p>
    <w:p w:rsidR="00352595" w:rsidRDefault="00352595"/>
    <w:p w:rsidR="00352595" w:rsidRDefault="00352595">
      <w:r>
        <w:t xml:space="preserve">We often get asked how much do I need to save for </w:t>
      </w:r>
      <w:proofErr w:type="gramStart"/>
      <w:r>
        <w:t>retirement?</w:t>
      </w:r>
      <w:proofErr w:type="gramEnd"/>
      <w:r>
        <w:t xml:space="preserve"> What is enough?</w:t>
      </w:r>
    </w:p>
    <w:p w:rsidR="00352595" w:rsidRDefault="00352595"/>
    <w:p w:rsidR="00AA1D40" w:rsidRDefault="00AA1D40">
      <w:r>
        <w:t>Good financial advice is really individualized, but here are some general guidelines:</w:t>
      </w:r>
    </w:p>
    <w:p w:rsidR="00352595" w:rsidRDefault="00352595">
      <w:bookmarkStart w:id="0" w:name="_GoBack"/>
      <w:bookmarkEnd w:id="0"/>
    </w:p>
    <w:p w:rsidR="00352595" w:rsidRDefault="00352595" w:rsidP="00AA1D40">
      <w:pPr>
        <w:pStyle w:val="ListParagraph"/>
        <w:numPr>
          <w:ilvl w:val="0"/>
          <w:numId w:val="1"/>
        </w:numPr>
      </w:pPr>
      <w:r>
        <w:t xml:space="preserve">Save early and save often! </w:t>
      </w:r>
      <w:r w:rsidR="00AA1D40">
        <w:t xml:space="preserve"> Open a traditional or Roth IRA account today</w:t>
      </w:r>
    </w:p>
    <w:p w:rsidR="00AA1D40" w:rsidRDefault="00AA1D40" w:rsidP="00AA1D40">
      <w:pPr>
        <w:pStyle w:val="ListParagraph"/>
        <w:numPr>
          <w:ilvl w:val="0"/>
          <w:numId w:val="1"/>
        </w:numPr>
      </w:pPr>
      <w:r>
        <w:t>Pay yourself first</w:t>
      </w:r>
    </w:p>
    <w:p w:rsidR="00AA1D40" w:rsidRDefault="00AA1D40" w:rsidP="00FF49CA">
      <w:pPr>
        <w:pStyle w:val="ListParagraph"/>
        <w:numPr>
          <w:ilvl w:val="1"/>
          <w:numId w:val="1"/>
        </w:numPr>
      </w:pPr>
      <w:r>
        <w:t>Start with something, and work up to 10-15%</w:t>
      </w:r>
      <w:r w:rsidR="00A90F1B">
        <w:t xml:space="preserve"> of income</w:t>
      </w:r>
    </w:p>
    <w:p w:rsidR="00AA1D40" w:rsidRDefault="00AA1D40" w:rsidP="00FF49CA">
      <w:pPr>
        <w:pStyle w:val="ListParagraph"/>
        <w:numPr>
          <w:ilvl w:val="1"/>
          <w:numId w:val="1"/>
        </w:numPr>
      </w:pPr>
      <w:r>
        <w:t>Use raises, tax refunds or cash windfalls to add to</w:t>
      </w:r>
      <w:r w:rsidR="00FF49CA">
        <w:t xml:space="preserve"> your</w:t>
      </w:r>
      <w:r>
        <w:t xml:space="preserve"> retirement savings</w:t>
      </w:r>
    </w:p>
    <w:p w:rsidR="00AA1D40" w:rsidRDefault="00AA1D40" w:rsidP="00AA1D40"/>
    <w:p w:rsidR="00AA1D40" w:rsidRDefault="00AA1D40" w:rsidP="00AA1D40">
      <w:r>
        <w:t>Did you know?</w:t>
      </w:r>
    </w:p>
    <w:p w:rsidR="00AA1D40" w:rsidRDefault="00AA1D40" w:rsidP="00AA1D40">
      <w:pPr>
        <w:pStyle w:val="ListParagraph"/>
        <w:numPr>
          <w:ilvl w:val="0"/>
          <w:numId w:val="3"/>
        </w:numPr>
      </w:pPr>
      <w:r>
        <w:t>Park View Advisors can open a traditional or Roth IRA for you?</w:t>
      </w:r>
    </w:p>
    <w:p w:rsidR="00AA1D40" w:rsidRDefault="00AA1D40" w:rsidP="00AA1D40">
      <w:pPr>
        <w:pStyle w:val="ListParagraph"/>
        <w:numPr>
          <w:ilvl w:val="0"/>
          <w:numId w:val="3"/>
        </w:numPr>
      </w:pPr>
      <w:r>
        <w:t>We can also roll over employer retirement accounts, big or small</w:t>
      </w:r>
    </w:p>
    <w:p w:rsidR="00AA1D40" w:rsidRDefault="00AA1D40" w:rsidP="00AA1D40">
      <w:pPr>
        <w:pStyle w:val="ListParagraph"/>
        <w:numPr>
          <w:ilvl w:val="0"/>
          <w:numId w:val="3"/>
        </w:numPr>
      </w:pPr>
      <w:r>
        <w:t>We can set up a monthly contribution plan</w:t>
      </w:r>
    </w:p>
    <w:p w:rsidR="00AA1D40" w:rsidRDefault="00AA1D40" w:rsidP="00AA1D40">
      <w:pPr>
        <w:pStyle w:val="ListParagraph"/>
        <w:numPr>
          <w:ilvl w:val="0"/>
          <w:numId w:val="3"/>
        </w:numPr>
      </w:pPr>
      <w:r>
        <w:t>We can open an account for as little as $50 per month</w:t>
      </w:r>
    </w:p>
    <w:p w:rsidR="00794319" w:rsidRDefault="00794319" w:rsidP="00AA1D40">
      <w:pPr>
        <w:pStyle w:val="ListParagraph"/>
        <w:numPr>
          <w:ilvl w:val="0"/>
          <w:numId w:val="3"/>
        </w:numPr>
      </w:pPr>
      <w:r>
        <w:t>You can withdraw Roth contributions at any time for any reason which provides flexibility and access to money in times of uncertainty</w:t>
      </w:r>
    </w:p>
    <w:p w:rsidR="00AA1D40" w:rsidRDefault="00AA1D40" w:rsidP="00AA1D40"/>
    <w:p w:rsidR="00AA1D40" w:rsidRDefault="00AA1D40" w:rsidP="00AA1D40">
      <w:r>
        <w:t>What if I can’t afford to save for retirement?</w:t>
      </w:r>
    </w:p>
    <w:p w:rsidR="00794319" w:rsidRDefault="00794319" w:rsidP="00AA1D40"/>
    <w:p w:rsidR="00AA1D40" w:rsidRDefault="00AA1D40" w:rsidP="00794319">
      <w:pPr>
        <w:pStyle w:val="ListParagraph"/>
        <w:numPr>
          <w:ilvl w:val="0"/>
          <w:numId w:val="8"/>
        </w:numPr>
      </w:pPr>
      <w:r>
        <w:t>Even people with debt should start saving now</w:t>
      </w:r>
    </w:p>
    <w:p w:rsidR="00794319" w:rsidRDefault="00794319" w:rsidP="00794319">
      <w:pPr>
        <w:pStyle w:val="ListParagraph"/>
        <w:numPr>
          <w:ilvl w:val="0"/>
          <w:numId w:val="8"/>
        </w:numPr>
      </w:pPr>
      <w:r>
        <w:t>Saving regularly actually reduces your average cost of investing</w:t>
      </w:r>
    </w:p>
    <w:p w:rsidR="00794319" w:rsidRDefault="00794319" w:rsidP="00794319">
      <w:pPr>
        <w:pStyle w:val="ListParagraph"/>
        <w:ind w:left="1440"/>
      </w:pPr>
    </w:p>
    <w:p w:rsidR="00794319" w:rsidRDefault="00FF49CA" w:rsidP="00A90F1B">
      <w:pPr>
        <w:rPr>
          <w:rFonts w:eastAsia="Times New Roman" w:cs="Arial"/>
          <w:sz w:val="27"/>
          <w:szCs w:val="27"/>
        </w:rPr>
      </w:pPr>
      <w:r>
        <w:rPr>
          <w:rFonts w:eastAsia="Times New Roman" w:cs="Arial"/>
          <w:sz w:val="27"/>
          <w:szCs w:val="27"/>
        </w:rPr>
        <w:t>So t</w:t>
      </w:r>
      <w:r w:rsidR="00794319" w:rsidRPr="00794319">
        <w:rPr>
          <w:rFonts w:eastAsia="Times New Roman" w:cs="Arial"/>
          <w:sz w:val="27"/>
          <w:szCs w:val="27"/>
        </w:rPr>
        <w:t xml:space="preserve">ake the </w:t>
      </w:r>
      <w:r w:rsidR="00A90F1B">
        <w:rPr>
          <w:rFonts w:eastAsia="Times New Roman" w:cs="Arial"/>
          <w:sz w:val="27"/>
          <w:szCs w:val="27"/>
        </w:rPr>
        <w:t>first step</w:t>
      </w:r>
      <w:r w:rsidR="00794319" w:rsidRPr="00794319">
        <w:rPr>
          <w:rFonts w:eastAsia="Times New Roman" w:cs="Arial"/>
          <w:sz w:val="27"/>
          <w:szCs w:val="27"/>
        </w:rPr>
        <w:t xml:space="preserve">. Contact us at 540.564.6111 </w:t>
      </w:r>
      <w:r w:rsidR="00A90F1B">
        <w:rPr>
          <w:rFonts w:eastAsia="Times New Roman" w:cs="Arial"/>
          <w:sz w:val="27"/>
          <w:szCs w:val="27"/>
        </w:rPr>
        <w:t xml:space="preserve">or click the reply button </w:t>
      </w:r>
      <w:r w:rsidR="00794319" w:rsidRPr="00794319">
        <w:rPr>
          <w:rFonts w:eastAsia="Times New Roman" w:cs="Arial"/>
          <w:sz w:val="27"/>
          <w:szCs w:val="27"/>
        </w:rPr>
        <w:t xml:space="preserve">to get started! </w:t>
      </w:r>
    </w:p>
    <w:p w:rsidR="00D037AA" w:rsidRDefault="00D037AA" w:rsidP="00A90F1B">
      <w:pPr>
        <w:rPr>
          <w:rFonts w:eastAsia="Times New Roman" w:cs="Arial"/>
          <w:sz w:val="27"/>
          <w:szCs w:val="27"/>
        </w:rPr>
      </w:pPr>
    </w:p>
    <w:p w:rsidR="00AA1D40" w:rsidRDefault="00D037AA" w:rsidP="00AA1D40">
      <w:proofErr w:type="gramStart"/>
      <w:r w:rsidRPr="00D037AA">
        <w:rPr>
          <w:rFonts w:eastAsia="Times New Roman" w:cs="Arial"/>
          <w:szCs w:val="24"/>
        </w:rPr>
        <w:t xml:space="preserve">Investment advisor representative of Investment Advisors, a registered investment advisor and a division of </w:t>
      </w:r>
      <w:proofErr w:type="spellStart"/>
      <w:r w:rsidRPr="00D037AA">
        <w:rPr>
          <w:rFonts w:eastAsia="Times New Roman" w:cs="Arial"/>
          <w:szCs w:val="24"/>
        </w:rPr>
        <w:t>ProEquities</w:t>
      </w:r>
      <w:proofErr w:type="spellEnd"/>
      <w:r w:rsidRPr="00D037AA">
        <w:rPr>
          <w:rFonts w:eastAsia="Times New Roman" w:cs="Arial"/>
          <w:szCs w:val="24"/>
        </w:rPr>
        <w:t>, Inc.</w:t>
      </w:r>
      <w:proofErr w:type="gramEnd"/>
      <w:r w:rsidRPr="00D037AA">
        <w:rPr>
          <w:rFonts w:eastAsia="Times New Roman" w:cs="Arial"/>
          <w:szCs w:val="24"/>
        </w:rPr>
        <w:t xml:space="preserve">  Securities offered through </w:t>
      </w:r>
      <w:proofErr w:type="spellStart"/>
      <w:r w:rsidRPr="00D037AA">
        <w:rPr>
          <w:rFonts w:eastAsia="Times New Roman" w:cs="Arial"/>
          <w:szCs w:val="24"/>
        </w:rPr>
        <w:t>ProEquities</w:t>
      </w:r>
      <w:proofErr w:type="spellEnd"/>
      <w:r w:rsidRPr="00D037AA">
        <w:rPr>
          <w:rFonts w:eastAsia="Times New Roman" w:cs="Arial"/>
          <w:szCs w:val="24"/>
        </w:rPr>
        <w:t>, Inc.</w:t>
      </w:r>
      <w:r w:rsidR="00D874D1">
        <w:rPr>
          <w:rFonts w:eastAsia="Times New Roman" w:cs="Arial"/>
          <w:szCs w:val="24"/>
        </w:rPr>
        <w:t>,</w:t>
      </w:r>
      <w:r w:rsidRPr="00D037AA">
        <w:rPr>
          <w:rFonts w:eastAsia="Times New Roman" w:cs="Arial"/>
          <w:szCs w:val="24"/>
        </w:rPr>
        <w:t xml:space="preserve"> a registered broker-dealer.  </w:t>
      </w:r>
      <w:proofErr w:type="gramStart"/>
      <w:r w:rsidRPr="00D037AA">
        <w:rPr>
          <w:rFonts w:eastAsia="Times New Roman" w:cs="Arial"/>
          <w:szCs w:val="24"/>
        </w:rPr>
        <w:t>Member FINRA and SIPC.</w:t>
      </w:r>
      <w:proofErr w:type="gramEnd"/>
      <w:r w:rsidRPr="00D037AA">
        <w:rPr>
          <w:rFonts w:eastAsia="Times New Roman" w:cs="Arial"/>
          <w:szCs w:val="24"/>
        </w:rPr>
        <w:t xml:space="preserve">  Park View Federal Credit Union and First Financial are independent from </w:t>
      </w:r>
      <w:proofErr w:type="spellStart"/>
      <w:r w:rsidRPr="00D037AA">
        <w:rPr>
          <w:rFonts w:eastAsia="Times New Roman" w:cs="Arial"/>
          <w:szCs w:val="24"/>
        </w:rPr>
        <w:t>ProEquities</w:t>
      </w:r>
      <w:proofErr w:type="spellEnd"/>
      <w:r w:rsidRPr="00D037AA">
        <w:rPr>
          <w:rFonts w:eastAsia="Times New Roman" w:cs="Arial"/>
          <w:szCs w:val="24"/>
        </w:rPr>
        <w:t>, Inc.  Securities and insurance products offered are not financial institution deposits, have no financial institution guarantee, are not FDIC/NCUA insured, and may involve loss of principal.</w:t>
      </w:r>
    </w:p>
    <w:p w:rsidR="00AA1D40" w:rsidRDefault="00AA1D40" w:rsidP="00AA1D40"/>
    <w:p w:rsidR="00352595" w:rsidRDefault="00352595"/>
    <w:sectPr w:rsidR="00352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318F6"/>
    <w:multiLevelType w:val="hybridMultilevel"/>
    <w:tmpl w:val="78FC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C0F99"/>
    <w:multiLevelType w:val="hybridMultilevel"/>
    <w:tmpl w:val="1A86E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F6C6D"/>
    <w:multiLevelType w:val="hybridMultilevel"/>
    <w:tmpl w:val="BD5E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547CB"/>
    <w:multiLevelType w:val="hybridMultilevel"/>
    <w:tmpl w:val="F6D03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02671B"/>
    <w:multiLevelType w:val="hybridMultilevel"/>
    <w:tmpl w:val="8710D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2F6CFA"/>
    <w:multiLevelType w:val="hybridMultilevel"/>
    <w:tmpl w:val="0DF83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65FC5"/>
    <w:multiLevelType w:val="hybridMultilevel"/>
    <w:tmpl w:val="A1E07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D477AE5"/>
    <w:multiLevelType w:val="hybridMultilevel"/>
    <w:tmpl w:val="0262E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95"/>
    <w:rsid w:val="002A667F"/>
    <w:rsid w:val="00337D99"/>
    <w:rsid w:val="00352595"/>
    <w:rsid w:val="00794319"/>
    <w:rsid w:val="00A90F1B"/>
    <w:rsid w:val="00AA1D40"/>
    <w:rsid w:val="00D037AA"/>
    <w:rsid w:val="00D874D1"/>
    <w:rsid w:val="00DB1D34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 Mowery</dc:creator>
  <cp:lastModifiedBy>Lisa Lehman</cp:lastModifiedBy>
  <cp:revision>2</cp:revision>
  <cp:lastPrinted>2018-02-26T19:15:00Z</cp:lastPrinted>
  <dcterms:created xsi:type="dcterms:W3CDTF">2018-03-05T13:42:00Z</dcterms:created>
  <dcterms:modified xsi:type="dcterms:W3CDTF">2018-03-05T13:42:00Z</dcterms:modified>
</cp:coreProperties>
</file>